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82A1" w14:textId="77777777" w:rsidR="00D32A2D" w:rsidRDefault="00000000">
      <w:pPr>
        <w:spacing w:after="40"/>
        <w:rPr>
          <w:color w:val="999999"/>
          <w:sz w:val="16"/>
          <w:szCs w:val="16"/>
        </w:rPr>
      </w:pPr>
      <w:r>
        <w:rPr>
          <w:b/>
          <w:bCs/>
          <w:color w:val="1A1A1A"/>
          <w:sz w:val="28"/>
          <w:szCs w:val="28"/>
        </w:rPr>
        <w:t xml:space="preserve">Шаблон </w:t>
      </w:r>
      <w:proofErr w:type="spellStart"/>
      <w:r>
        <w:rPr>
          <w:b/>
          <w:bCs/>
          <w:color w:val="1A1A1A"/>
          <w:sz w:val="28"/>
          <w:szCs w:val="28"/>
        </w:rPr>
        <w:t>handoff</w:t>
      </w:r>
      <w:proofErr w:type="spellEnd"/>
      <w:r>
        <w:rPr>
          <w:color w:val="999999"/>
          <w:sz w:val="16"/>
          <w:szCs w:val="16"/>
        </w:rPr>
        <w:t xml:space="preserve">   Передача клиента AI-</w:t>
      </w:r>
      <w:proofErr w:type="gramStart"/>
      <w:r>
        <w:rPr>
          <w:color w:val="999999"/>
          <w:sz w:val="16"/>
          <w:szCs w:val="16"/>
        </w:rPr>
        <w:t>эксперту  ·</w:t>
      </w:r>
      <w:proofErr w:type="gramEnd"/>
      <w:r>
        <w:rPr>
          <w:color w:val="999999"/>
          <w:sz w:val="16"/>
          <w:szCs w:val="16"/>
        </w:rPr>
        <w:t xml:space="preserve">  Урок </w:t>
      </w:r>
      <w:proofErr w:type="gramStart"/>
      <w:r>
        <w:rPr>
          <w:color w:val="999999"/>
          <w:sz w:val="16"/>
          <w:szCs w:val="16"/>
        </w:rPr>
        <w:t>7.2  ·</w:t>
      </w:r>
      <w:proofErr w:type="gramEnd"/>
      <w:r>
        <w:rPr>
          <w:color w:val="999999"/>
          <w:sz w:val="16"/>
          <w:szCs w:val="16"/>
        </w:rPr>
        <w:t xml:space="preserve">  Первый Бит</w:t>
      </w:r>
    </w:p>
    <w:p w14:paraId="13668382" w14:textId="77777777" w:rsidR="007D3C3C" w:rsidRDefault="007D3C3C">
      <w:pPr>
        <w:spacing w:after="40"/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3538"/>
        <w:gridCol w:w="1667"/>
        <w:gridCol w:w="1884"/>
      </w:tblGrid>
      <w:tr w:rsidR="00D32A2D" w14:paraId="3A5C7EFF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2" w:type="dxa"/>
              <w:right w:w="0" w:type="dxa"/>
            </w:tcMar>
          </w:tcPr>
          <w:p w14:paraId="172605B7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02114CBA" w14:textId="77777777" w:rsidR="00D32A2D" w:rsidRDefault="00000000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  <w:r>
              <w:rPr>
                <w:b/>
                <w:bCs/>
                <w:caps/>
                <w:color w:val="777777"/>
                <w:sz w:val="15"/>
                <w:szCs w:val="15"/>
              </w:rPr>
              <w:t>КЛИЕНТ</w:t>
            </w:r>
          </w:p>
          <w:p w14:paraId="046F3BF9" w14:textId="0BF37D99" w:rsidR="007D3C3C" w:rsidRDefault="007D3C3C"/>
        </w:tc>
      </w:tr>
      <w:tr w:rsidR="00D32A2D" w14:paraId="1F1BF435" w14:textId="7777777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0980D7AE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Компания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2EDED5ED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Название</w:t>
            </w:r>
          </w:p>
        </w:tc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35C1A2EA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Отрасль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6093BF3A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Отрасль / сегмент</w:t>
            </w:r>
          </w:p>
        </w:tc>
      </w:tr>
      <w:tr w:rsidR="00D32A2D" w14:paraId="4BDA45DA" w14:textId="7777777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0E744A75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Контакт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1E591CA2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ФИО, должность</w:t>
            </w:r>
          </w:p>
        </w:tc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5BAC3A2F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Телефон / почта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7940F3EA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Контактные данные</w:t>
            </w:r>
          </w:p>
        </w:tc>
      </w:tr>
      <w:tr w:rsidR="00D32A2D" w14:paraId="6C5015CC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2" w:type="dxa"/>
              <w:right w:w="0" w:type="dxa"/>
            </w:tcMar>
          </w:tcPr>
          <w:p w14:paraId="6686BD8A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685C87FE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1696B950" w14:textId="77777777" w:rsidR="00D32A2D" w:rsidRDefault="00000000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  <w:r>
              <w:rPr>
                <w:b/>
                <w:bCs/>
                <w:caps/>
                <w:color w:val="777777"/>
                <w:sz w:val="15"/>
                <w:szCs w:val="15"/>
              </w:rPr>
              <w:t>КОНТЕКСТ</w:t>
            </w:r>
          </w:p>
          <w:p w14:paraId="0FB6A121" w14:textId="28B5FAA0" w:rsidR="007D3C3C" w:rsidRDefault="007D3C3C"/>
        </w:tc>
      </w:tr>
      <w:tr w:rsidR="00D32A2D" w14:paraId="58876630" w14:textId="7777777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576136C2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Системы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477E8FDC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1С, CRM, ERP и что ещё используют</w:t>
            </w:r>
          </w:p>
        </w:tc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5D61CD87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Откуда клиент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0C168F62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Входящий / действующий / реферал</w:t>
            </w:r>
          </w:p>
        </w:tc>
      </w:tr>
      <w:tr w:rsidR="00D32A2D" w14:paraId="1808817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550" w:type="dxa"/>
        </w:trPr>
        <w:tc>
          <w:tcPr>
            <w:tcW w:w="27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5D681322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Что важно знать</w:t>
            </w:r>
          </w:p>
        </w:tc>
        <w:tc>
          <w:tcPr>
            <w:tcW w:w="6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7CB2D511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Ключевые факты, которые нужно учесть эксперту</w:t>
            </w:r>
          </w:p>
          <w:p w14:paraId="73A4E595" w14:textId="77777777" w:rsidR="00D32A2D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D32A2D" w14:paraId="3C155B2B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2" w:type="dxa"/>
              <w:right w:w="0" w:type="dxa"/>
            </w:tcMar>
          </w:tcPr>
          <w:p w14:paraId="7066A7F7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055DC28C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29D1D207" w14:textId="77777777" w:rsidR="00D32A2D" w:rsidRDefault="00000000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  <w:r>
              <w:rPr>
                <w:b/>
                <w:bCs/>
                <w:caps/>
                <w:color w:val="777777"/>
                <w:sz w:val="15"/>
                <w:szCs w:val="15"/>
              </w:rPr>
              <w:t>AI-ВОЗМОЖНОСТЬ</w:t>
            </w:r>
          </w:p>
          <w:p w14:paraId="195A665A" w14:textId="40D9FA22" w:rsidR="007D3C3C" w:rsidRDefault="007D3C3C"/>
        </w:tc>
      </w:tr>
      <w:tr w:rsidR="00D32A2D" w14:paraId="3A55586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550" w:type="dxa"/>
        </w:trPr>
        <w:tc>
          <w:tcPr>
            <w:tcW w:w="27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1A575D9C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Боль клиента</w:t>
            </w:r>
          </w:p>
        </w:tc>
        <w:tc>
          <w:tcPr>
            <w:tcW w:w="6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24AEED1C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Конкретная проблема — словами клиента</w:t>
            </w:r>
          </w:p>
          <w:p w14:paraId="65CB10EE" w14:textId="77777777" w:rsidR="00D32A2D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D32A2D" w14:paraId="6F91EC4B" w14:textId="7777777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772DF887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Сценарий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39A45651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Что обсуждали: диагностика / пилот / решение / проект</w:t>
            </w:r>
          </w:p>
        </w:tc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70904441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Триггер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699761DB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Что стало поводом — дедлайн, конкуренты, задача руководства</w:t>
            </w:r>
          </w:p>
        </w:tc>
      </w:tr>
      <w:tr w:rsidR="00D32A2D" w14:paraId="705ED56C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2" w:type="dxa"/>
              <w:right w:w="0" w:type="dxa"/>
            </w:tcMar>
          </w:tcPr>
          <w:p w14:paraId="0B83DAA5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21CDAAC1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67C1178D" w14:textId="77777777" w:rsidR="00D32A2D" w:rsidRDefault="00000000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  <w:r>
              <w:rPr>
                <w:b/>
                <w:bCs/>
                <w:caps/>
                <w:color w:val="777777"/>
                <w:sz w:val="15"/>
                <w:szCs w:val="15"/>
              </w:rPr>
              <w:t>ДОГОВОРЁННОСТИ И ОЖИДАНИЯ</w:t>
            </w:r>
          </w:p>
          <w:p w14:paraId="4C22DC00" w14:textId="78FD2051" w:rsidR="007D3C3C" w:rsidRDefault="007D3C3C"/>
        </w:tc>
      </w:tr>
      <w:tr w:rsidR="00D32A2D" w14:paraId="0CE9304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550" w:type="dxa"/>
        </w:trPr>
        <w:tc>
          <w:tcPr>
            <w:tcW w:w="27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012E7FE2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Договорились</w:t>
            </w:r>
          </w:p>
        </w:tc>
        <w:tc>
          <w:tcPr>
            <w:tcW w:w="6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6FECA716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Итог встречи: что решили, о чём договорились</w:t>
            </w:r>
          </w:p>
          <w:p w14:paraId="64D2FAB7" w14:textId="77777777" w:rsidR="00D32A2D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D32A2D" w14:paraId="34B5061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550" w:type="dxa"/>
        </w:trPr>
        <w:tc>
          <w:tcPr>
            <w:tcW w:w="27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68EEAA13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Клиент ждёт</w:t>
            </w:r>
          </w:p>
        </w:tc>
        <w:tc>
          <w:tcPr>
            <w:tcW w:w="6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26FF8C45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Что ожидает от следующего шага</w:t>
            </w:r>
          </w:p>
        </w:tc>
      </w:tr>
      <w:tr w:rsidR="00D32A2D" w14:paraId="589352FB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2" w:type="dxa"/>
              <w:right w:w="0" w:type="dxa"/>
            </w:tcMar>
          </w:tcPr>
          <w:p w14:paraId="0DB7C4EB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60A18F74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385FB79C" w14:textId="77777777" w:rsidR="00D32A2D" w:rsidRDefault="00000000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  <w:r>
              <w:rPr>
                <w:b/>
                <w:bCs/>
                <w:caps/>
                <w:color w:val="777777"/>
                <w:sz w:val="15"/>
                <w:szCs w:val="15"/>
              </w:rPr>
              <w:t>ОГРАНИЧЕНИЯ</w:t>
            </w:r>
          </w:p>
          <w:p w14:paraId="1FB75DB9" w14:textId="6A1C742B" w:rsidR="007D3C3C" w:rsidRDefault="007D3C3C"/>
        </w:tc>
      </w:tr>
      <w:tr w:rsidR="00D32A2D" w14:paraId="79363C4D" w14:textId="7777777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26E339AE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Данные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7628A186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Есть / нет / частично</w:t>
            </w:r>
          </w:p>
        </w:tc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0FC97F4E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Безопасность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40257CEC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On-</w:t>
            </w:r>
            <w:proofErr w:type="spellStart"/>
            <w:r>
              <w:rPr>
                <w:i/>
                <w:iCs/>
                <w:color w:val="999999"/>
                <w:sz w:val="17"/>
                <w:szCs w:val="17"/>
              </w:rPr>
              <w:t>prem</w:t>
            </w:r>
            <w:proofErr w:type="spellEnd"/>
            <w:r>
              <w:rPr>
                <w:i/>
                <w:iCs/>
                <w:color w:val="999999"/>
                <w:sz w:val="17"/>
                <w:szCs w:val="17"/>
              </w:rPr>
              <w:t xml:space="preserve"> / облако / требования ИБ</w:t>
            </w:r>
          </w:p>
        </w:tc>
      </w:tr>
      <w:tr w:rsidR="00D32A2D" w14:paraId="43AF6E73" w14:textId="7777777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30B45C9F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Бюджет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125202FA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Диапазон или «не обсуждали»</w:t>
            </w:r>
          </w:p>
        </w:tc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6F48E1AC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Сроки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5A066DCE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Ожидаемые сроки или дедлайн</w:t>
            </w:r>
          </w:p>
        </w:tc>
      </w:tr>
      <w:tr w:rsidR="00D32A2D" w14:paraId="247A3CB9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2" w:type="dxa"/>
              <w:right w:w="0" w:type="dxa"/>
            </w:tcMar>
          </w:tcPr>
          <w:p w14:paraId="45F21522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4A5BCDD6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4C2A6B27" w14:textId="77777777" w:rsidR="00D32A2D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  <w:r>
              <w:rPr>
                <w:b/>
                <w:bCs/>
                <w:caps/>
                <w:color w:val="777777"/>
                <w:sz w:val="15"/>
                <w:szCs w:val="15"/>
              </w:rPr>
              <w:t>Следующий шаг</w:t>
            </w:r>
          </w:p>
          <w:p w14:paraId="3C2CF9DC" w14:textId="31093C51" w:rsidR="007D3C3C" w:rsidRDefault="007D3C3C"/>
        </w:tc>
      </w:tr>
      <w:tr w:rsidR="00D32A2D" w14:paraId="244FD8F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550" w:type="dxa"/>
        </w:trPr>
        <w:tc>
          <w:tcPr>
            <w:tcW w:w="27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007849D8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Задача эксперту</w:t>
            </w:r>
          </w:p>
        </w:tc>
        <w:tc>
          <w:tcPr>
            <w:tcW w:w="6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21B5A5A2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Что конкретно нужно сделать</w:t>
            </w:r>
          </w:p>
          <w:p w14:paraId="509FFA3D" w14:textId="77777777" w:rsidR="00D32A2D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D32A2D" w14:paraId="4711EBC0" w14:textId="7777777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2642E242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Формат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6EEEBABE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Встреча / звонок / КП / демо</w:t>
            </w:r>
          </w:p>
        </w:tc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577EF0C6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До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3BE7CF8B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Дата / дедлайн</w:t>
            </w:r>
          </w:p>
        </w:tc>
      </w:tr>
      <w:tr w:rsidR="00D32A2D" w14:paraId="185F0D9F" w14:textId="7777777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158DFFF1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Передаю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03A07634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ФИО менеджера, телефон</w:t>
            </w:r>
          </w:p>
        </w:tc>
        <w:tc>
          <w:tcPr>
            <w:tcW w:w="200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40" w:type="dxa"/>
              <w:left w:w="120" w:type="dxa"/>
              <w:bottom w:w="40" w:type="dxa"/>
              <w:right w:w="100" w:type="dxa"/>
            </w:tcMar>
            <w:vAlign w:val="center"/>
          </w:tcPr>
          <w:p w14:paraId="3DE35E77" w14:textId="77777777" w:rsidR="00D32A2D" w:rsidRDefault="00000000">
            <w:r>
              <w:rPr>
                <w:b/>
                <w:bCs/>
                <w:color w:val="2D2D2D"/>
                <w:sz w:val="17"/>
                <w:szCs w:val="17"/>
              </w:rPr>
              <w:t>Принимает</w:t>
            </w:r>
          </w:p>
        </w:tc>
        <w:tc>
          <w:tcPr>
            <w:tcW w:w="254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56ABD033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ФИО эксперта, телефон</w:t>
            </w:r>
          </w:p>
        </w:tc>
      </w:tr>
      <w:tr w:rsidR="00D32A2D" w14:paraId="657417C5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2" w:type="dxa"/>
              <w:right w:w="0" w:type="dxa"/>
            </w:tcMar>
          </w:tcPr>
          <w:p w14:paraId="29145451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40000298" w14:textId="77777777" w:rsidR="007D3C3C" w:rsidRDefault="007D3C3C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</w:p>
          <w:p w14:paraId="2A93AB45" w14:textId="77777777" w:rsidR="00D32A2D" w:rsidRDefault="00000000">
            <w:pPr>
              <w:rPr>
                <w:b/>
                <w:bCs/>
                <w:caps/>
                <w:color w:val="777777"/>
                <w:sz w:val="15"/>
                <w:szCs w:val="15"/>
              </w:rPr>
            </w:pPr>
            <w:r>
              <w:rPr>
                <w:b/>
                <w:bCs/>
                <w:caps/>
                <w:color w:val="777777"/>
                <w:sz w:val="15"/>
                <w:szCs w:val="15"/>
              </w:rPr>
              <w:t>ВАЖНО НЕ ЗАБЫТЬ</w:t>
            </w:r>
          </w:p>
          <w:p w14:paraId="119A3F1E" w14:textId="3EF45F7D" w:rsidR="007D3C3C" w:rsidRDefault="007D3C3C"/>
        </w:tc>
      </w:tr>
      <w:tr w:rsidR="00D32A2D" w14:paraId="09CEACF8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00" w:type="dxa"/>
            </w:tcMar>
          </w:tcPr>
          <w:p w14:paraId="31C0D169" w14:textId="77777777" w:rsidR="00D32A2D" w:rsidRDefault="00000000">
            <w:r>
              <w:rPr>
                <w:i/>
                <w:iCs/>
                <w:color w:val="999999"/>
                <w:sz w:val="17"/>
                <w:szCs w:val="17"/>
              </w:rPr>
              <w:t>Что не вошло выше, но важно для эксперта</w:t>
            </w:r>
          </w:p>
          <w:p w14:paraId="4D2E71C0" w14:textId="77777777" w:rsidR="00D32A2D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</w:tbl>
    <w:p w14:paraId="6B3CF0D7" w14:textId="77777777" w:rsidR="007D3C3C" w:rsidRDefault="007D3C3C">
      <w:pPr>
        <w:spacing w:before="100"/>
        <w:jc w:val="center"/>
        <w:rPr>
          <w:color w:val="BBBBBB"/>
          <w:sz w:val="13"/>
          <w:szCs w:val="13"/>
        </w:rPr>
      </w:pPr>
    </w:p>
    <w:p w14:paraId="6E3DCEB5" w14:textId="77777777" w:rsidR="007D3C3C" w:rsidRDefault="007D3C3C">
      <w:pPr>
        <w:spacing w:before="100"/>
        <w:jc w:val="center"/>
        <w:rPr>
          <w:color w:val="BBBBBB"/>
          <w:sz w:val="13"/>
          <w:szCs w:val="13"/>
        </w:rPr>
      </w:pPr>
    </w:p>
    <w:p w14:paraId="4AFF1796" w14:textId="77777777" w:rsidR="007D3C3C" w:rsidRDefault="007D3C3C">
      <w:pPr>
        <w:spacing w:before="100"/>
        <w:jc w:val="center"/>
        <w:rPr>
          <w:color w:val="BBBBBB"/>
          <w:sz w:val="13"/>
          <w:szCs w:val="13"/>
        </w:rPr>
      </w:pPr>
    </w:p>
    <w:p w14:paraId="15603968" w14:textId="77777777" w:rsidR="007D3C3C" w:rsidRDefault="007D3C3C">
      <w:pPr>
        <w:spacing w:before="100"/>
        <w:jc w:val="center"/>
        <w:rPr>
          <w:color w:val="BBBBBB"/>
          <w:sz w:val="13"/>
          <w:szCs w:val="13"/>
        </w:rPr>
      </w:pPr>
    </w:p>
    <w:p w14:paraId="0219CD0A" w14:textId="77777777" w:rsidR="007D3C3C" w:rsidRDefault="007D3C3C">
      <w:pPr>
        <w:spacing w:before="100"/>
        <w:jc w:val="center"/>
        <w:rPr>
          <w:color w:val="BBBBBB"/>
          <w:sz w:val="13"/>
          <w:szCs w:val="13"/>
        </w:rPr>
      </w:pPr>
    </w:p>
    <w:p w14:paraId="2F8929CE" w14:textId="77777777" w:rsidR="007D3C3C" w:rsidRDefault="007D3C3C">
      <w:pPr>
        <w:spacing w:before="100"/>
        <w:jc w:val="center"/>
        <w:rPr>
          <w:color w:val="BBBBBB"/>
          <w:sz w:val="13"/>
          <w:szCs w:val="13"/>
        </w:rPr>
      </w:pPr>
    </w:p>
    <w:p w14:paraId="58CE4DE1" w14:textId="32DBA657" w:rsidR="00D32A2D" w:rsidRDefault="00000000">
      <w:pPr>
        <w:spacing w:before="100"/>
        <w:jc w:val="center"/>
      </w:pPr>
      <w:r>
        <w:rPr>
          <w:color w:val="BBBBBB"/>
          <w:sz w:val="13"/>
          <w:szCs w:val="13"/>
        </w:rPr>
        <w:t xml:space="preserve">Артефакт 8 из </w:t>
      </w:r>
      <w:proofErr w:type="gramStart"/>
      <w:r>
        <w:rPr>
          <w:color w:val="BBBBBB"/>
          <w:sz w:val="13"/>
          <w:szCs w:val="13"/>
        </w:rPr>
        <w:t>10  ·</w:t>
      </w:r>
      <w:proofErr w:type="gramEnd"/>
      <w:r>
        <w:rPr>
          <w:color w:val="BBBBBB"/>
          <w:sz w:val="13"/>
          <w:szCs w:val="13"/>
        </w:rPr>
        <w:t xml:space="preserve">  Урок </w:t>
      </w:r>
      <w:proofErr w:type="gramStart"/>
      <w:r>
        <w:rPr>
          <w:color w:val="BBBBBB"/>
          <w:sz w:val="13"/>
          <w:szCs w:val="13"/>
        </w:rPr>
        <w:t>7.2  ·</w:t>
      </w:r>
      <w:proofErr w:type="gramEnd"/>
      <w:r>
        <w:rPr>
          <w:color w:val="BBBBBB"/>
          <w:sz w:val="13"/>
          <w:szCs w:val="13"/>
        </w:rPr>
        <w:t xml:space="preserve">  Модуль 7 «Как передать клиента AI-</w:t>
      </w:r>
      <w:proofErr w:type="gramStart"/>
      <w:r>
        <w:rPr>
          <w:color w:val="BBBBBB"/>
          <w:sz w:val="13"/>
          <w:szCs w:val="13"/>
        </w:rPr>
        <w:t>экспертам»  ·</w:t>
      </w:r>
      <w:proofErr w:type="gramEnd"/>
      <w:r>
        <w:rPr>
          <w:color w:val="BBBBBB"/>
          <w:sz w:val="13"/>
          <w:szCs w:val="13"/>
        </w:rPr>
        <w:t xml:space="preserve">  Курс «Как продавать AI-решения </w:t>
      </w:r>
      <w:proofErr w:type="gramStart"/>
      <w:r>
        <w:rPr>
          <w:color w:val="BBBBBB"/>
          <w:sz w:val="13"/>
          <w:szCs w:val="13"/>
        </w:rPr>
        <w:t>клиентам»  ·</w:t>
      </w:r>
      <w:proofErr w:type="gramEnd"/>
      <w:r>
        <w:rPr>
          <w:color w:val="BBBBBB"/>
          <w:sz w:val="13"/>
          <w:szCs w:val="13"/>
        </w:rPr>
        <w:t xml:space="preserve">  Первый Бит</w:t>
      </w:r>
    </w:p>
    <w:sectPr w:rsidR="00D32A2D">
      <w:pgSz w:w="11906" w:h="16838"/>
      <w:pgMar w:top="850" w:right="850" w:bottom="850" w:left="8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52C9D"/>
    <w:multiLevelType w:val="hybridMultilevel"/>
    <w:tmpl w:val="E39C8F90"/>
    <w:lvl w:ilvl="0" w:tplc="12C67DE2">
      <w:start w:val="1"/>
      <w:numFmt w:val="bullet"/>
      <w:lvlText w:val="●"/>
      <w:lvlJc w:val="left"/>
      <w:pPr>
        <w:ind w:left="720" w:hanging="360"/>
      </w:pPr>
    </w:lvl>
    <w:lvl w:ilvl="1" w:tplc="C8DEA048">
      <w:start w:val="1"/>
      <w:numFmt w:val="bullet"/>
      <w:lvlText w:val="○"/>
      <w:lvlJc w:val="left"/>
      <w:pPr>
        <w:ind w:left="1440" w:hanging="360"/>
      </w:pPr>
    </w:lvl>
    <w:lvl w:ilvl="2" w:tplc="82022F9A">
      <w:start w:val="1"/>
      <w:numFmt w:val="bullet"/>
      <w:lvlText w:val="■"/>
      <w:lvlJc w:val="left"/>
      <w:pPr>
        <w:ind w:left="2160" w:hanging="360"/>
      </w:pPr>
    </w:lvl>
    <w:lvl w:ilvl="3" w:tplc="A05C9C4A">
      <w:start w:val="1"/>
      <w:numFmt w:val="bullet"/>
      <w:lvlText w:val="●"/>
      <w:lvlJc w:val="left"/>
      <w:pPr>
        <w:ind w:left="2880" w:hanging="360"/>
      </w:pPr>
    </w:lvl>
    <w:lvl w:ilvl="4" w:tplc="3C88A2A6">
      <w:start w:val="1"/>
      <w:numFmt w:val="bullet"/>
      <w:lvlText w:val="○"/>
      <w:lvlJc w:val="left"/>
      <w:pPr>
        <w:ind w:left="3600" w:hanging="360"/>
      </w:pPr>
    </w:lvl>
    <w:lvl w:ilvl="5" w:tplc="4F4C7B6E">
      <w:start w:val="1"/>
      <w:numFmt w:val="bullet"/>
      <w:lvlText w:val="■"/>
      <w:lvlJc w:val="left"/>
      <w:pPr>
        <w:ind w:left="4320" w:hanging="360"/>
      </w:pPr>
    </w:lvl>
    <w:lvl w:ilvl="6" w:tplc="CA5E07C6">
      <w:start w:val="1"/>
      <w:numFmt w:val="bullet"/>
      <w:lvlText w:val="●"/>
      <w:lvlJc w:val="left"/>
      <w:pPr>
        <w:ind w:left="5040" w:hanging="360"/>
      </w:pPr>
    </w:lvl>
    <w:lvl w:ilvl="7" w:tplc="8C5636CE">
      <w:start w:val="1"/>
      <w:numFmt w:val="bullet"/>
      <w:lvlText w:val="●"/>
      <w:lvlJc w:val="left"/>
      <w:pPr>
        <w:ind w:left="5760" w:hanging="360"/>
      </w:pPr>
    </w:lvl>
    <w:lvl w:ilvl="8" w:tplc="CC067652">
      <w:start w:val="1"/>
      <w:numFmt w:val="bullet"/>
      <w:lvlText w:val="●"/>
      <w:lvlJc w:val="left"/>
      <w:pPr>
        <w:ind w:left="6480" w:hanging="360"/>
      </w:pPr>
    </w:lvl>
  </w:abstractNum>
  <w:num w:numId="1" w16cid:durableId="2792641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2D"/>
    <w:rsid w:val="007D3C3C"/>
    <w:rsid w:val="00996560"/>
    <w:rsid w:val="00D3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CF33"/>
  <w15:docId w15:val="{6E65B629-1915-4789-99F5-E34DB6AF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Екатерина Кантемирова</cp:lastModifiedBy>
  <cp:revision>2</cp:revision>
  <dcterms:created xsi:type="dcterms:W3CDTF">2026-05-19T13:20:00Z</dcterms:created>
  <dcterms:modified xsi:type="dcterms:W3CDTF">2026-05-19T13:23:00Z</dcterms:modified>
</cp:coreProperties>
</file>